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40" w:rsidRPr="00047940" w:rsidRDefault="00F814DE" w:rsidP="004B264C">
      <w:pPr>
        <w:pBdr>
          <w:bottom w:val="single" w:sz="4" w:space="1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047940">
        <w:rPr>
          <w:b/>
          <w:sz w:val="28"/>
          <w:szCs w:val="28"/>
        </w:rPr>
        <w:t xml:space="preserve">PRC </w:t>
      </w:r>
      <w:r w:rsidR="00047940" w:rsidRPr="00047940">
        <w:rPr>
          <w:b/>
          <w:sz w:val="28"/>
          <w:szCs w:val="28"/>
        </w:rPr>
        <w:t>S</w:t>
      </w:r>
      <w:r w:rsidR="00C7608C">
        <w:rPr>
          <w:b/>
          <w:sz w:val="28"/>
          <w:szCs w:val="28"/>
        </w:rPr>
        <w:t xml:space="preserve">ummary Response to GAO </w:t>
      </w:r>
      <w:r w:rsidR="00750138">
        <w:rPr>
          <w:b/>
          <w:sz w:val="28"/>
          <w:szCs w:val="28"/>
        </w:rPr>
        <w:t>Report</w:t>
      </w:r>
      <w:r w:rsidR="002E1702">
        <w:rPr>
          <w:b/>
          <w:sz w:val="28"/>
          <w:szCs w:val="28"/>
        </w:rPr>
        <w:t xml:space="preserve"> GAO-15-756</w:t>
      </w:r>
      <w:r w:rsidR="00750138">
        <w:rPr>
          <w:b/>
          <w:sz w:val="28"/>
          <w:szCs w:val="28"/>
        </w:rPr>
        <w:t>:</w:t>
      </w:r>
    </w:p>
    <w:p w:rsidR="009D0483" w:rsidRPr="004B264C" w:rsidRDefault="00F814DE" w:rsidP="004B264C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hAnsiTheme="majorHAnsi"/>
          <w:noProof/>
          <w:sz w:val="24"/>
          <w:szCs w:val="24"/>
        </w:rPr>
      </w:pPr>
      <w:r w:rsidRPr="004B264C">
        <w:rPr>
          <w:b/>
          <w:sz w:val="28"/>
          <w:szCs w:val="24"/>
        </w:rPr>
        <w:t xml:space="preserve">U.S. Postal Service Actions Needed to Make Delivery Performance Information More Complete, Useful, and </w:t>
      </w:r>
      <w:r w:rsidRPr="004B264C">
        <w:rPr>
          <w:b/>
          <w:noProof/>
          <w:sz w:val="28"/>
          <w:szCs w:val="24"/>
        </w:rPr>
        <w:t>Transparent</w:t>
      </w:r>
      <w:r w:rsidR="009D0483" w:rsidRPr="004B264C">
        <w:rPr>
          <w:b/>
          <w:noProof/>
          <w:sz w:val="28"/>
          <w:szCs w:val="24"/>
        </w:rPr>
        <w:t xml:space="preserve"> </w:t>
      </w:r>
    </w:p>
    <w:p w:rsidR="00224633" w:rsidRPr="002E1702" w:rsidRDefault="002E1702" w:rsidP="002E1702">
      <w:pPr>
        <w:spacing w:line="240" w:lineRule="auto"/>
        <w:rPr>
          <w:rFonts w:asciiTheme="majorHAnsi" w:hAnsiTheme="majorHAnsi"/>
          <w:noProof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br/>
      </w:r>
      <w:r w:rsidR="00224633" w:rsidRPr="002E1702">
        <w:rPr>
          <w:rFonts w:asciiTheme="majorHAnsi" w:hAnsiTheme="majorHAnsi"/>
          <w:noProof/>
          <w:sz w:val="24"/>
          <w:szCs w:val="24"/>
        </w:rPr>
        <w:t xml:space="preserve">The GAO report made two recommendations to the Commission: </w:t>
      </w:r>
      <w:r w:rsidR="00224633" w:rsidRPr="002E1702">
        <w:rPr>
          <w:rFonts w:asciiTheme="majorHAnsi" w:hAnsiTheme="majorHAnsi"/>
          <w:b/>
          <w:noProof/>
          <w:sz w:val="24"/>
          <w:szCs w:val="24"/>
        </w:rPr>
        <w:t>1</w:t>
      </w:r>
      <w:r w:rsidR="00224633" w:rsidRPr="002E1702">
        <w:rPr>
          <w:rFonts w:asciiTheme="majorHAnsi" w:hAnsiTheme="majorHAnsi"/>
          <w:noProof/>
          <w:sz w:val="24"/>
          <w:szCs w:val="24"/>
        </w:rPr>
        <w:t xml:space="preserve">) hold a public proceeding to address how the Postal Service can improve the completeness of its delivery performance information; and </w:t>
      </w:r>
      <w:r w:rsidR="00224633" w:rsidRPr="002E1702">
        <w:rPr>
          <w:rFonts w:asciiTheme="majorHAnsi" w:hAnsiTheme="majorHAnsi"/>
          <w:b/>
          <w:noProof/>
          <w:sz w:val="24"/>
          <w:szCs w:val="24"/>
        </w:rPr>
        <w:t>2</w:t>
      </w:r>
      <w:r w:rsidR="00224633" w:rsidRPr="002E1702">
        <w:rPr>
          <w:rFonts w:asciiTheme="majorHAnsi" w:hAnsiTheme="majorHAnsi"/>
          <w:noProof/>
          <w:sz w:val="24"/>
          <w:szCs w:val="24"/>
        </w:rPr>
        <w:t xml:space="preserve">) provide more readily available data and additional analysis of the Postal Service’s delivery performance information. </w:t>
      </w:r>
    </w:p>
    <w:p w:rsidR="00224633" w:rsidRPr="00047940" w:rsidRDefault="00224633" w:rsidP="00047940">
      <w:pPr>
        <w:pStyle w:val="ListParagraph"/>
        <w:numPr>
          <w:ilvl w:val="0"/>
          <w:numId w:val="6"/>
        </w:numPr>
        <w:ind w:left="360"/>
        <w:rPr>
          <w:rFonts w:asciiTheme="majorHAnsi" w:hAnsiTheme="majorHAnsi"/>
          <w:noProof/>
          <w:sz w:val="24"/>
          <w:szCs w:val="24"/>
        </w:rPr>
      </w:pPr>
      <w:r w:rsidRPr="00047940">
        <w:rPr>
          <w:rFonts w:asciiTheme="majorHAnsi" w:hAnsiTheme="majorHAnsi"/>
          <w:noProof/>
          <w:sz w:val="24"/>
          <w:szCs w:val="24"/>
        </w:rPr>
        <w:t xml:space="preserve">The Commission adopts both recommendations as follows: </w:t>
      </w:r>
    </w:p>
    <w:p w:rsidR="00224633" w:rsidRPr="00047940" w:rsidRDefault="00224633" w:rsidP="00047940">
      <w:pPr>
        <w:spacing w:line="240" w:lineRule="auto"/>
        <w:ind w:left="360"/>
        <w:rPr>
          <w:rFonts w:asciiTheme="majorHAnsi" w:hAnsiTheme="majorHAnsi"/>
          <w:noProof/>
          <w:sz w:val="24"/>
          <w:szCs w:val="24"/>
        </w:rPr>
      </w:pPr>
      <w:r w:rsidRPr="00047940">
        <w:rPr>
          <w:rFonts w:asciiTheme="majorHAnsi" w:hAnsiTheme="majorHAnsi"/>
          <w:b/>
          <w:noProof/>
          <w:sz w:val="24"/>
          <w:szCs w:val="24"/>
        </w:rPr>
        <w:t>1</w:t>
      </w:r>
      <w:r w:rsidRPr="00047940">
        <w:rPr>
          <w:rFonts w:asciiTheme="majorHAnsi" w:hAnsiTheme="majorHAnsi"/>
          <w:noProof/>
          <w:sz w:val="24"/>
          <w:szCs w:val="24"/>
        </w:rPr>
        <w:t xml:space="preserve">) The Commission is committed to </w:t>
      </w:r>
      <w:r w:rsidR="00A744B0">
        <w:rPr>
          <w:rFonts w:asciiTheme="majorHAnsi" w:hAnsiTheme="majorHAnsi"/>
          <w:noProof/>
          <w:sz w:val="24"/>
          <w:szCs w:val="24"/>
        </w:rPr>
        <w:t>initiating</w:t>
      </w:r>
      <w:r w:rsidR="00A744B0" w:rsidRPr="00047940">
        <w:rPr>
          <w:rFonts w:asciiTheme="majorHAnsi" w:hAnsiTheme="majorHAnsi"/>
          <w:noProof/>
          <w:sz w:val="24"/>
          <w:szCs w:val="24"/>
        </w:rPr>
        <w:t xml:space="preserve"> </w:t>
      </w:r>
      <w:r w:rsidRPr="00047940">
        <w:rPr>
          <w:rFonts w:asciiTheme="majorHAnsi" w:hAnsiTheme="majorHAnsi"/>
          <w:noProof/>
          <w:sz w:val="24"/>
          <w:szCs w:val="24"/>
        </w:rPr>
        <w:t xml:space="preserve">a public proceeding </w:t>
      </w:r>
      <w:r w:rsidR="00A744B0">
        <w:rPr>
          <w:rFonts w:asciiTheme="majorHAnsi" w:hAnsiTheme="majorHAnsi"/>
          <w:noProof/>
          <w:sz w:val="24"/>
          <w:szCs w:val="24"/>
        </w:rPr>
        <w:t>within 90 days of the GAO report’s issuance</w:t>
      </w:r>
      <w:r w:rsidRPr="00047940">
        <w:rPr>
          <w:rFonts w:asciiTheme="majorHAnsi" w:hAnsiTheme="majorHAnsi"/>
          <w:noProof/>
          <w:sz w:val="24"/>
          <w:szCs w:val="24"/>
        </w:rPr>
        <w:t xml:space="preserve"> to provide an opportunity for stakeholders to consider matters raised in the report. </w:t>
      </w:r>
    </w:p>
    <w:p w:rsidR="00224633" w:rsidRPr="00047940" w:rsidRDefault="00224633" w:rsidP="00047940">
      <w:pPr>
        <w:spacing w:line="240" w:lineRule="auto"/>
        <w:ind w:left="360"/>
        <w:rPr>
          <w:rFonts w:asciiTheme="majorHAnsi" w:hAnsiTheme="majorHAnsi"/>
          <w:noProof/>
          <w:sz w:val="24"/>
          <w:szCs w:val="24"/>
        </w:rPr>
      </w:pPr>
      <w:r w:rsidRPr="00047940">
        <w:rPr>
          <w:rFonts w:asciiTheme="majorHAnsi" w:hAnsiTheme="majorHAnsi"/>
          <w:b/>
          <w:noProof/>
          <w:sz w:val="24"/>
          <w:szCs w:val="24"/>
        </w:rPr>
        <w:t>2</w:t>
      </w:r>
      <w:r w:rsidRPr="00047940">
        <w:rPr>
          <w:rFonts w:asciiTheme="majorHAnsi" w:hAnsiTheme="majorHAnsi"/>
          <w:noProof/>
          <w:sz w:val="24"/>
          <w:szCs w:val="24"/>
        </w:rPr>
        <w:t xml:space="preserve">) The Commission’s website has been updated to provide stakeholders with </w:t>
      </w:r>
      <w:r w:rsidR="00A744B0">
        <w:rPr>
          <w:rFonts w:asciiTheme="majorHAnsi" w:hAnsiTheme="majorHAnsi"/>
          <w:noProof/>
          <w:sz w:val="24"/>
          <w:szCs w:val="24"/>
        </w:rPr>
        <w:t>direct and comprehensive</w:t>
      </w:r>
      <w:r w:rsidR="00A744B0" w:rsidRPr="00047940">
        <w:rPr>
          <w:rFonts w:asciiTheme="majorHAnsi" w:hAnsiTheme="majorHAnsi"/>
          <w:noProof/>
          <w:sz w:val="24"/>
          <w:szCs w:val="24"/>
        </w:rPr>
        <w:t xml:space="preserve"> </w:t>
      </w:r>
      <w:r w:rsidRPr="00047940">
        <w:rPr>
          <w:rFonts w:asciiTheme="majorHAnsi" w:hAnsiTheme="majorHAnsi"/>
          <w:noProof/>
          <w:sz w:val="24"/>
          <w:szCs w:val="24"/>
        </w:rPr>
        <w:t xml:space="preserve">access to service performance reports and dockets. </w:t>
      </w:r>
      <w:r w:rsidRPr="00047940">
        <w:rPr>
          <w:rFonts w:asciiTheme="majorHAnsi" w:hAnsiTheme="majorHAnsi"/>
          <w:i/>
          <w:noProof/>
          <w:sz w:val="24"/>
          <w:szCs w:val="24"/>
        </w:rPr>
        <w:t>See</w:t>
      </w:r>
      <w:r w:rsidRPr="00047940">
        <w:rPr>
          <w:rFonts w:asciiTheme="majorHAnsi" w:hAnsiTheme="majorHAnsi"/>
          <w:noProof/>
          <w:sz w:val="24"/>
          <w:szCs w:val="24"/>
        </w:rPr>
        <w:t xml:space="preserve"> “Reports/Data Service Reports” at </w:t>
      </w:r>
      <w:hyperlink r:id="rId8" w:history="1">
        <w:r w:rsidR="00A53E0C" w:rsidRPr="00047940">
          <w:rPr>
            <w:rStyle w:val="Hyperlink"/>
            <w:rFonts w:asciiTheme="majorHAnsi" w:hAnsiTheme="majorHAnsi"/>
            <w:noProof/>
            <w:sz w:val="24"/>
            <w:szCs w:val="24"/>
          </w:rPr>
          <w:t>www.prc.gov</w:t>
        </w:r>
      </w:hyperlink>
      <w:r w:rsidRPr="00047940">
        <w:rPr>
          <w:rFonts w:asciiTheme="majorHAnsi" w:hAnsiTheme="majorHAnsi"/>
          <w:noProof/>
          <w:sz w:val="24"/>
          <w:szCs w:val="24"/>
        </w:rPr>
        <w:t>.</w:t>
      </w:r>
    </w:p>
    <w:p w:rsidR="00A53E0C" w:rsidRPr="009D0483" w:rsidRDefault="00ED1BBB" w:rsidP="004B264C">
      <w:pPr>
        <w:spacing w:line="240" w:lineRule="auto"/>
        <w:rPr>
          <w:b/>
          <w:noProof/>
          <w:sz w:val="24"/>
          <w:szCs w:val="24"/>
        </w:rPr>
      </w:pPr>
      <w:r w:rsidRPr="009D0483">
        <w:rPr>
          <w:b/>
          <w:noProof/>
          <w:sz w:val="24"/>
          <w:szCs w:val="24"/>
        </w:rPr>
        <w:t>“</w:t>
      </w:r>
      <w:r w:rsidR="00A53E0C" w:rsidRPr="009D0483">
        <w:rPr>
          <w:b/>
          <w:noProof/>
          <w:sz w:val="24"/>
          <w:szCs w:val="24"/>
        </w:rPr>
        <w:t>Delivery Performance Information Has Expanded but Remains Incomplete, and PRC Has Not Fully Accessed Causes of Incomplete Data or the Effectiveness of USPS Actions</w:t>
      </w:r>
      <w:r w:rsidR="00D47A36">
        <w:rPr>
          <w:b/>
          <w:noProof/>
          <w:sz w:val="24"/>
          <w:szCs w:val="24"/>
        </w:rPr>
        <w:t>.</w:t>
      </w:r>
      <w:r w:rsidRPr="009D0483">
        <w:rPr>
          <w:b/>
          <w:noProof/>
          <w:sz w:val="24"/>
          <w:szCs w:val="24"/>
        </w:rPr>
        <w:t>”</w:t>
      </w:r>
      <w:r w:rsidR="009D0483" w:rsidRPr="009D0483">
        <w:rPr>
          <w:b/>
          <w:noProof/>
          <w:sz w:val="24"/>
          <w:szCs w:val="24"/>
        </w:rPr>
        <w:t xml:space="preserve"> </w:t>
      </w:r>
    </w:p>
    <w:p w:rsidR="00B4592E" w:rsidRPr="005E218F" w:rsidRDefault="009D0483" w:rsidP="00DF2368">
      <w:pPr>
        <w:pStyle w:val="ListParagraph"/>
        <w:numPr>
          <w:ilvl w:val="0"/>
          <w:numId w:val="7"/>
        </w:numPr>
        <w:spacing w:line="240" w:lineRule="auto"/>
        <w:ind w:left="360"/>
      </w:pPr>
      <w:r w:rsidRPr="005E218F">
        <w:rPr>
          <w:rFonts w:asciiTheme="majorHAnsi" w:hAnsiTheme="majorHAnsi"/>
          <w:sz w:val="24"/>
          <w:szCs w:val="24"/>
        </w:rPr>
        <w:t>The C</w:t>
      </w:r>
      <w:r w:rsidR="00367865" w:rsidRPr="005E218F">
        <w:rPr>
          <w:rFonts w:asciiTheme="majorHAnsi" w:hAnsiTheme="majorHAnsi"/>
          <w:sz w:val="24"/>
          <w:szCs w:val="24"/>
        </w:rPr>
        <w:t xml:space="preserve">ommission </w:t>
      </w:r>
      <w:r w:rsidRPr="005E218F">
        <w:rPr>
          <w:rFonts w:asciiTheme="majorHAnsi" w:hAnsiTheme="majorHAnsi"/>
          <w:sz w:val="24"/>
          <w:szCs w:val="24"/>
        </w:rPr>
        <w:t>d</w:t>
      </w:r>
      <w:r w:rsidR="00367865" w:rsidRPr="005E218F">
        <w:rPr>
          <w:rFonts w:asciiTheme="majorHAnsi" w:hAnsiTheme="majorHAnsi"/>
          <w:sz w:val="24"/>
          <w:szCs w:val="24"/>
        </w:rPr>
        <w:t xml:space="preserve">isagrees with the GAO </w:t>
      </w:r>
      <w:r w:rsidR="00022805">
        <w:rPr>
          <w:rFonts w:asciiTheme="majorHAnsi" w:hAnsiTheme="majorHAnsi"/>
          <w:sz w:val="24"/>
          <w:szCs w:val="24"/>
        </w:rPr>
        <w:t>report</w:t>
      </w:r>
      <w:bookmarkStart w:id="0" w:name="_GoBack"/>
      <w:bookmarkEnd w:id="0"/>
      <w:r w:rsidR="00750138">
        <w:rPr>
          <w:rFonts w:asciiTheme="majorHAnsi" w:hAnsiTheme="majorHAnsi"/>
          <w:sz w:val="24"/>
          <w:szCs w:val="24"/>
        </w:rPr>
        <w:t xml:space="preserve"> </w:t>
      </w:r>
      <w:r w:rsidRPr="005E218F">
        <w:rPr>
          <w:rFonts w:asciiTheme="majorHAnsi" w:hAnsiTheme="majorHAnsi"/>
          <w:sz w:val="24"/>
          <w:szCs w:val="24"/>
        </w:rPr>
        <w:t>o</w:t>
      </w:r>
      <w:r w:rsidR="00367865" w:rsidRPr="005E218F">
        <w:rPr>
          <w:rFonts w:asciiTheme="majorHAnsi" w:hAnsiTheme="majorHAnsi"/>
          <w:sz w:val="24"/>
          <w:szCs w:val="24"/>
        </w:rPr>
        <w:t xml:space="preserve">ver the </w:t>
      </w:r>
      <w:r w:rsidRPr="005E218F">
        <w:rPr>
          <w:rFonts w:asciiTheme="majorHAnsi" w:hAnsiTheme="majorHAnsi"/>
          <w:sz w:val="24"/>
          <w:szCs w:val="24"/>
        </w:rPr>
        <w:t>s</w:t>
      </w:r>
      <w:r w:rsidR="00367865" w:rsidRPr="005E218F">
        <w:rPr>
          <w:rFonts w:asciiTheme="majorHAnsi" w:hAnsiTheme="majorHAnsi"/>
          <w:sz w:val="24"/>
          <w:szCs w:val="24"/>
        </w:rPr>
        <w:t xml:space="preserve">ignificance of </w:t>
      </w:r>
      <w:r w:rsidRPr="005E218F">
        <w:rPr>
          <w:rFonts w:asciiTheme="majorHAnsi" w:hAnsiTheme="majorHAnsi"/>
          <w:sz w:val="24"/>
          <w:szCs w:val="24"/>
        </w:rPr>
        <w:t>d</w:t>
      </w:r>
      <w:r w:rsidR="00367865" w:rsidRPr="005E218F">
        <w:rPr>
          <w:rFonts w:asciiTheme="majorHAnsi" w:hAnsiTheme="majorHAnsi"/>
          <w:sz w:val="24"/>
          <w:szCs w:val="24"/>
        </w:rPr>
        <w:t>ata “</w:t>
      </w:r>
      <w:r w:rsidRPr="005E218F">
        <w:rPr>
          <w:rFonts w:asciiTheme="majorHAnsi" w:hAnsiTheme="majorHAnsi"/>
          <w:noProof/>
          <w:sz w:val="24"/>
          <w:szCs w:val="24"/>
        </w:rPr>
        <w:t>c</w:t>
      </w:r>
      <w:r w:rsidR="00367865" w:rsidRPr="005E218F">
        <w:rPr>
          <w:rFonts w:asciiTheme="majorHAnsi" w:hAnsiTheme="majorHAnsi"/>
          <w:noProof/>
          <w:sz w:val="24"/>
          <w:szCs w:val="24"/>
        </w:rPr>
        <w:t>ompleteness</w:t>
      </w:r>
      <w:r w:rsidRPr="005E218F">
        <w:rPr>
          <w:rFonts w:asciiTheme="majorHAnsi" w:hAnsiTheme="majorHAnsi"/>
          <w:noProof/>
          <w:sz w:val="24"/>
          <w:szCs w:val="24"/>
        </w:rPr>
        <w:t xml:space="preserve">” and notes </w:t>
      </w:r>
      <w:r w:rsidRPr="005E218F">
        <w:rPr>
          <w:rFonts w:asciiTheme="majorHAnsi" w:hAnsiTheme="majorHAnsi" w:cs="Arial"/>
          <w:sz w:val="24"/>
          <w:szCs w:val="24"/>
        </w:rPr>
        <w:t>that the GAO</w:t>
      </w:r>
      <w:r w:rsidR="00B4592E" w:rsidRPr="005E218F">
        <w:rPr>
          <w:rFonts w:asciiTheme="majorHAnsi" w:hAnsiTheme="majorHAnsi" w:cs="Arial"/>
          <w:sz w:val="24"/>
          <w:szCs w:val="24"/>
        </w:rPr>
        <w:t xml:space="preserve"> definition</w:t>
      </w:r>
      <w:r w:rsidR="00210A86">
        <w:rPr>
          <w:rFonts w:asciiTheme="majorHAnsi" w:hAnsiTheme="majorHAnsi" w:cs="Arial"/>
          <w:sz w:val="24"/>
          <w:szCs w:val="24"/>
        </w:rPr>
        <w:t xml:space="preserve"> of </w:t>
      </w:r>
      <w:r w:rsidR="00A62E43" w:rsidRPr="005E218F">
        <w:rPr>
          <w:rFonts w:asciiTheme="majorHAnsi" w:hAnsiTheme="majorHAnsi" w:cs="Arial"/>
          <w:sz w:val="24"/>
          <w:szCs w:val="24"/>
        </w:rPr>
        <w:t>the percentage of mail measured</w:t>
      </w:r>
      <w:r w:rsidR="00B4592E" w:rsidRPr="005E218F">
        <w:rPr>
          <w:rFonts w:asciiTheme="majorHAnsi" w:hAnsiTheme="majorHAnsi" w:cs="Arial"/>
          <w:sz w:val="24"/>
          <w:szCs w:val="24"/>
        </w:rPr>
        <w:t xml:space="preserve"> is not </w:t>
      </w:r>
      <w:r w:rsidR="00C2494D" w:rsidRPr="005E218F">
        <w:rPr>
          <w:rFonts w:asciiTheme="majorHAnsi" w:hAnsiTheme="majorHAnsi" w:cs="Arial"/>
          <w:sz w:val="24"/>
          <w:szCs w:val="24"/>
        </w:rPr>
        <w:t xml:space="preserve">a meaningful </w:t>
      </w:r>
      <w:r w:rsidR="00B4592E" w:rsidRPr="005E218F">
        <w:rPr>
          <w:rFonts w:asciiTheme="majorHAnsi" w:hAnsiTheme="majorHAnsi" w:cs="Arial"/>
          <w:sz w:val="24"/>
          <w:szCs w:val="24"/>
        </w:rPr>
        <w:t>statistical</w:t>
      </w:r>
      <w:r w:rsidR="00C2494D" w:rsidRPr="005E218F">
        <w:rPr>
          <w:rFonts w:asciiTheme="majorHAnsi" w:hAnsiTheme="majorHAnsi" w:cs="Arial"/>
          <w:sz w:val="24"/>
          <w:szCs w:val="24"/>
        </w:rPr>
        <w:t xml:space="preserve"> measure</w:t>
      </w:r>
      <w:r w:rsidR="00B4592E" w:rsidRPr="005E218F">
        <w:rPr>
          <w:rFonts w:asciiTheme="majorHAnsi" w:hAnsiTheme="majorHAnsi" w:cs="Arial"/>
          <w:sz w:val="24"/>
          <w:szCs w:val="24"/>
        </w:rPr>
        <w:t xml:space="preserve">. </w:t>
      </w:r>
      <w:r w:rsidR="00780E55" w:rsidRPr="005E218F">
        <w:br/>
      </w:r>
    </w:p>
    <w:p w:rsidR="00B4592E" w:rsidRPr="005E218F" w:rsidRDefault="00B4592E" w:rsidP="00047940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Theme="majorHAnsi" w:hAnsiTheme="majorHAnsi" w:cs="Arial"/>
          <w:sz w:val="24"/>
          <w:szCs w:val="24"/>
        </w:rPr>
      </w:pPr>
      <w:r w:rsidRPr="005E218F">
        <w:rPr>
          <w:rFonts w:asciiTheme="majorHAnsi" w:hAnsiTheme="majorHAnsi" w:cs="Arial"/>
          <w:sz w:val="24"/>
          <w:szCs w:val="24"/>
        </w:rPr>
        <w:t xml:space="preserve">The Commission </w:t>
      </w:r>
      <w:r w:rsidRPr="005E218F">
        <w:rPr>
          <w:rFonts w:asciiTheme="majorHAnsi" w:hAnsiTheme="majorHAnsi" w:cs="Arial"/>
          <w:sz w:val="24"/>
          <w:szCs w:val="24"/>
          <w:u w:val="single"/>
        </w:rPr>
        <w:t>has</w:t>
      </w:r>
      <w:r w:rsidRPr="005E218F">
        <w:rPr>
          <w:rFonts w:asciiTheme="majorHAnsi" w:hAnsiTheme="majorHAnsi" w:cs="Arial"/>
          <w:sz w:val="24"/>
          <w:szCs w:val="24"/>
        </w:rPr>
        <w:t xml:space="preserve"> assessed the primary reason measured mail may be inaccurate, unreliable, or not representative of nationwide performance. These reasons include</w:t>
      </w:r>
      <w:r w:rsidR="00915426" w:rsidRPr="005E218F">
        <w:rPr>
          <w:rFonts w:asciiTheme="majorHAnsi" w:hAnsiTheme="majorHAnsi" w:cs="Arial"/>
          <w:sz w:val="24"/>
          <w:szCs w:val="24"/>
        </w:rPr>
        <w:t>:</w:t>
      </w:r>
      <w:r w:rsidRPr="005E218F">
        <w:rPr>
          <w:rFonts w:asciiTheme="majorHAnsi" w:hAnsiTheme="majorHAnsi" w:cs="Arial"/>
          <w:sz w:val="24"/>
          <w:szCs w:val="24"/>
        </w:rPr>
        <w:t xml:space="preserve"> </w:t>
      </w:r>
      <w:r w:rsidR="00D07BFE" w:rsidRPr="005E218F">
        <w:rPr>
          <w:rFonts w:asciiTheme="majorHAnsi" w:hAnsiTheme="majorHAnsi" w:cs="Arial"/>
          <w:sz w:val="24"/>
          <w:szCs w:val="24"/>
        </w:rPr>
        <w:t>low participation</w:t>
      </w:r>
      <w:r w:rsidRPr="005E218F">
        <w:rPr>
          <w:rFonts w:asciiTheme="majorHAnsi" w:hAnsiTheme="majorHAnsi" w:cs="Arial"/>
          <w:sz w:val="24"/>
          <w:szCs w:val="24"/>
        </w:rPr>
        <w:t xml:space="preserve"> in full-service IMb, uncategorized mail, invalid data, and </w:t>
      </w:r>
      <w:r w:rsidRPr="005E218F">
        <w:rPr>
          <w:rFonts w:asciiTheme="majorHAnsi" w:hAnsiTheme="majorHAnsi" w:cs="Arial"/>
          <w:noProof/>
          <w:sz w:val="24"/>
          <w:szCs w:val="24"/>
        </w:rPr>
        <w:t>low</w:t>
      </w:r>
      <w:r w:rsidRPr="005E218F">
        <w:rPr>
          <w:rFonts w:asciiTheme="majorHAnsi" w:hAnsiTheme="majorHAnsi" w:cs="Arial"/>
          <w:sz w:val="24"/>
          <w:szCs w:val="24"/>
        </w:rPr>
        <w:t xml:space="preserve"> district level volumes. </w:t>
      </w:r>
      <w:r w:rsidR="00A62E43" w:rsidRPr="005E218F">
        <w:rPr>
          <w:rFonts w:asciiTheme="majorHAnsi" w:hAnsiTheme="majorHAnsi" w:cs="Arial"/>
          <w:sz w:val="24"/>
          <w:szCs w:val="24"/>
        </w:rPr>
        <w:t>Under the Commission’s oversight, the Postal Service has been improving in each of these areas.</w:t>
      </w:r>
    </w:p>
    <w:p w:rsidR="00DD7F5C" w:rsidRPr="005E218F" w:rsidRDefault="00DD7F5C" w:rsidP="004B264C">
      <w:pPr>
        <w:pStyle w:val="ListParagraph"/>
        <w:spacing w:line="240" w:lineRule="auto"/>
        <w:ind w:left="360"/>
        <w:rPr>
          <w:rFonts w:asciiTheme="majorHAnsi" w:hAnsiTheme="majorHAnsi" w:cs="Arial"/>
          <w:sz w:val="24"/>
          <w:szCs w:val="24"/>
        </w:rPr>
      </w:pPr>
    </w:p>
    <w:p w:rsidR="00891342" w:rsidRPr="005E218F" w:rsidRDefault="00891342" w:rsidP="00047940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Theme="majorHAnsi" w:hAnsiTheme="majorHAnsi" w:cs="Arial"/>
          <w:sz w:val="24"/>
          <w:szCs w:val="24"/>
        </w:rPr>
      </w:pPr>
      <w:r w:rsidRPr="005E218F">
        <w:rPr>
          <w:rFonts w:asciiTheme="majorHAnsi" w:hAnsiTheme="majorHAnsi" w:cs="Arial"/>
          <w:sz w:val="24"/>
          <w:szCs w:val="24"/>
        </w:rPr>
        <w:t>The Commission has regularly issued directives to the Postal Service to improve data quality by increasing full-service IMb</w:t>
      </w:r>
      <w:r w:rsidR="00CB61FF" w:rsidRPr="005E218F">
        <w:rPr>
          <w:rFonts w:asciiTheme="majorHAnsi" w:hAnsiTheme="majorHAnsi" w:cs="Arial"/>
          <w:sz w:val="24"/>
          <w:szCs w:val="24"/>
        </w:rPr>
        <w:t xml:space="preserve"> participation, increasing measured volumes for mail product categories in districts where volume measured was insufficient, and increasing the number of districts providing results.  As a result, the Commission has seen clear evidence that the quality of the Postal Service’s service performance data is and has been improving.</w:t>
      </w:r>
    </w:p>
    <w:p w:rsidR="00BF602E" w:rsidRDefault="00D07BFE" w:rsidP="004B264C">
      <w:pPr>
        <w:spacing w:line="240" w:lineRule="auto"/>
        <w:rPr>
          <w:rFonts w:cs="Arial"/>
          <w:sz w:val="24"/>
          <w:szCs w:val="24"/>
        </w:rPr>
      </w:pPr>
      <w:proofErr w:type="gramStart"/>
      <w:r w:rsidRPr="004B264C">
        <w:rPr>
          <w:rFonts w:cs="Arial"/>
          <w:b/>
          <w:sz w:val="24"/>
          <w:szCs w:val="24"/>
        </w:rPr>
        <w:t>“Reported Delivery Performance Information Is Not Sufficiently Useful or Tran</w:t>
      </w:r>
      <w:r w:rsidR="00BF602E" w:rsidRPr="004B264C">
        <w:rPr>
          <w:rFonts w:cs="Arial"/>
          <w:b/>
          <w:sz w:val="24"/>
          <w:szCs w:val="24"/>
        </w:rPr>
        <w:t>sparent for Oversight of Delivery Performance in all Areas</w:t>
      </w:r>
      <w:r w:rsidR="00BF602E">
        <w:rPr>
          <w:rFonts w:cs="Arial"/>
          <w:b/>
          <w:sz w:val="24"/>
          <w:szCs w:val="24"/>
        </w:rPr>
        <w:t>.</w:t>
      </w:r>
      <w:r w:rsidR="00BF602E" w:rsidRPr="004B264C">
        <w:rPr>
          <w:rFonts w:cs="Arial"/>
          <w:b/>
          <w:sz w:val="24"/>
          <w:szCs w:val="24"/>
        </w:rPr>
        <w:t>”</w:t>
      </w:r>
      <w:proofErr w:type="gramEnd"/>
    </w:p>
    <w:p w:rsidR="006C1517" w:rsidRPr="005E218F" w:rsidRDefault="00351BB4" w:rsidP="00DF2368">
      <w:pPr>
        <w:pStyle w:val="ListParagraph"/>
        <w:numPr>
          <w:ilvl w:val="0"/>
          <w:numId w:val="2"/>
        </w:numPr>
        <w:spacing w:line="240" w:lineRule="auto"/>
        <w:ind w:left="360"/>
        <w:rPr>
          <w:rFonts w:cs="Arial"/>
          <w:sz w:val="24"/>
          <w:szCs w:val="24"/>
        </w:rPr>
      </w:pPr>
      <w:r w:rsidRPr="005E218F">
        <w:rPr>
          <w:rFonts w:cs="Arial"/>
          <w:sz w:val="24"/>
          <w:szCs w:val="24"/>
        </w:rPr>
        <w:t xml:space="preserve">Commission reports are </w:t>
      </w:r>
      <w:r w:rsidR="00210A86">
        <w:rPr>
          <w:rFonts w:cs="Arial"/>
          <w:sz w:val="24"/>
          <w:szCs w:val="24"/>
        </w:rPr>
        <w:t xml:space="preserve">consistent with the requirements of </w:t>
      </w:r>
      <w:r w:rsidRPr="005E218F">
        <w:rPr>
          <w:rFonts w:cs="Arial"/>
          <w:sz w:val="24"/>
          <w:szCs w:val="24"/>
        </w:rPr>
        <w:t xml:space="preserve">current law. </w:t>
      </w:r>
      <w:r w:rsidR="00CB61FF" w:rsidRPr="005E218F">
        <w:rPr>
          <w:rFonts w:cs="Arial"/>
          <w:sz w:val="24"/>
          <w:szCs w:val="24"/>
        </w:rPr>
        <w:t xml:space="preserve"> </w:t>
      </w:r>
      <w:r w:rsidR="005E218F">
        <w:rPr>
          <w:rFonts w:cs="Arial"/>
          <w:sz w:val="24"/>
          <w:szCs w:val="24"/>
        </w:rPr>
        <w:t>T</w:t>
      </w:r>
      <w:r w:rsidR="00CB61FF" w:rsidRPr="005E218F">
        <w:rPr>
          <w:rFonts w:cs="Arial"/>
          <w:sz w:val="24"/>
          <w:szCs w:val="24"/>
        </w:rPr>
        <w:t xml:space="preserve">hese reports include validated area- and district-level data to: (1) analyze geographic effects of storms; (2) identify districts that routinely report lower than average service performance scores; and (3) compare regional versus nationwide results. Moreover, the Commission </w:t>
      </w:r>
      <w:r w:rsidRPr="005E218F">
        <w:rPr>
          <w:rFonts w:cs="Arial"/>
          <w:sz w:val="24"/>
          <w:szCs w:val="24"/>
        </w:rPr>
        <w:t xml:space="preserve">is working with </w:t>
      </w:r>
      <w:r w:rsidR="00210A86">
        <w:rPr>
          <w:rFonts w:cs="Arial"/>
          <w:sz w:val="24"/>
          <w:szCs w:val="24"/>
        </w:rPr>
        <w:t>C</w:t>
      </w:r>
      <w:r w:rsidRPr="005E218F">
        <w:rPr>
          <w:rFonts w:cs="Arial"/>
          <w:sz w:val="24"/>
          <w:szCs w:val="24"/>
        </w:rPr>
        <w:t>ongress to explore the ability of the Postal Service to isolate rural service performance data.</w:t>
      </w:r>
    </w:p>
    <w:sectPr w:rsidR="006C1517" w:rsidRPr="005E218F" w:rsidSect="004B264C">
      <w:pgSz w:w="12240" w:h="15840"/>
      <w:pgMar w:top="108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3D4" w:rsidRDefault="009463D4" w:rsidP="008E7F99">
      <w:pPr>
        <w:spacing w:after="0" w:line="240" w:lineRule="auto"/>
      </w:pPr>
      <w:r>
        <w:separator/>
      </w:r>
    </w:p>
  </w:endnote>
  <w:endnote w:type="continuationSeparator" w:id="0">
    <w:p w:rsidR="009463D4" w:rsidRDefault="009463D4" w:rsidP="008E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3D4" w:rsidRDefault="009463D4" w:rsidP="008E7F99">
      <w:pPr>
        <w:spacing w:after="0" w:line="240" w:lineRule="auto"/>
      </w:pPr>
      <w:r>
        <w:separator/>
      </w:r>
    </w:p>
  </w:footnote>
  <w:footnote w:type="continuationSeparator" w:id="0">
    <w:p w:rsidR="009463D4" w:rsidRDefault="009463D4" w:rsidP="008E7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62E5"/>
    <w:multiLevelType w:val="hybridMultilevel"/>
    <w:tmpl w:val="82DC9F32"/>
    <w:lvl w:ilvl="0" w:tplc="572A395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92124"/>
    <w:multiLevelType w:val="hybridMultilevel"/>
    <w:tmpl w:val="31144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565DFF"/>
    <w:multiLevelType w:val="hybridMultilevel"/>
    <w:tmpl w:val="99EECE8E"/>
    <w:lvl w:ilvl="0" w:tplc="60C28854">
      <w:start w:val="2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9654B"/>
    <w:multiLevelType w:val="hybridMultilevel"/>
    <w:tmpl w:val="E8DA9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A02C5"/>
    <w:multiLevelType w:val="hybridMultilevel"/>
    <w:tmpl w:val="0578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33411"/>
    <w:multiLevelType w:val="hybridMultilevel"/>
    <w:tmpl w:val="B680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04566"/>
    <w:multiLevelType w:val="hybridMultilevel"/>
    <w:tmpl w:val="4EEE7AA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Oy9B2AcSZYlJi9tynt/SvVK1+B0oQiAYBMk2JBAEOzBiM3mkuwdaUcjKasqgcplVmVdZhZAzO2dvPfee++999577733ujudTif33/8/XGZkAWz2zkrayZ4hgKrIHz9+fB8/In7xR0+zNnuZ1e1JtV62Hz3a/SX/TwAAAP//ASGhMhMAAAA="/>
    <w:docVar w:name="__Grammarly_42___1" w:val="H4sIAAAAAAAEAOy9B2AcSZYlJi9tynt/SvVK1+B0oQiAYBMk2JBAEOzBiM3mkuwdaUcjKasqgcplVmVdZhZAzO2dvPfee++999577733ujudTif33/8/XGZkAWz2zkrayZ4hgKrIHz9+fB8/In7xR0+r6dnso0cf7d7bOTjYfXDw6d69ezsPH3x67/5Ho49e501TVEs0OPgl/08AAAD//ylWWpEsAAAA"/>
  </w:docVars>
  <w:rsids>
    <w:rsidRoot w:val="00F814DE"/>
    <w:rsid w:val="00022805"/>
    <w:rsid w:val="00047940"/>
    <w:rsid w:val="000C4BF1"/>
    <w:rsid w:val="0012271C"/>
    <w:rsid w:val="00183557"/>
    <w:rsid w:val="001A22C1"/>
    <w:rsid w:val="00210A86"/>
    <w:rsid w:val="00212B17"/>
    <w:rsid w:val="00224633"/>
    <w:rsid w:val="00227217"/>
    <w:rsid w:val="00227B75"/>
    <w:rsid w:val="002E1702"/>
    <w:rsid w:val="00351BB4"/>
    <w:rsid w:val="00367865"/>
    <w:rsid w:val="00373175"/>
    <w:rsid w:val="004374B3"/>
    <w:rsid w:val="00486DEE"/>
    <w:rsid w:val="004B264C"/>
    <w:rsid w:val="00570986"/>
    <w:rsid w:val="005E218F"/>
    <w:rsid w:val="00606DDB"/>
    <w:rsid w:val="006B2B4D"/>
    <w:rsid w:val="006C1517"/>
    <w:rsid w:val="007044A5"/>
    <w:rsid w:val="00722E34"/>
    <w:rsid w:val="00750138"/>
    <w:rsid w:val="00780E55"/>
    <w:rsid w:val="00795142"/>
    <w:rsid w:val="007B3F65"/>
    <w:rsid w:val="008057D6"/>
    <w:rsid w:val="00891342"/>
    <w:rsid w:val="008E7F99"/>
    <w:rsid w:val="00915426"/>
    <w:rsid w:val="009463D4"/>
    <w:rsid w:val="009B6F7E"/>
    <w:rsid w:val="009D0483"/>
    <w:rsid w:val="009E7E33"/>
    <w:rsid w:val="00A052E7"/>
    <w:rsid w:val="00A53E0C"/>
    <w:rsid w:val="00A62E43"/>
    <w:rsid w:val="00A744B0"/>
    <w:rsid w:val="00AD20AA"/>
    <w:rsid w:val="00B4592E"/>
    <w:rsid w:val="00BF602E"/>
    <w:rsid w:val="00C2494D"/>
    <w:rsid w:val="00C7608C"/>
    <w:rsid w:val="00CB61FF"/>
    <w:rsid w:val="00D07BFE"/>
    <w:rsid w:val="00D47A36"/>
    <w:rsid w:val="00DD7F5C"/>
    <w:rsid w:val="00DF2368"/>
    <w:rsid w:val="00E57DD1"/>
    <w:rsid w:val="00EB1D0B"/>
    <w:rsid w:val="00ED0D11"/>
    <w:rsid w:val="00ED1BBB"/>
    <w:rsid w:val="00ED5258"/>
    <w:rsid w:val="00F3174B"/>
    <w:rsid w:val="00F814DE"/>
    <w:rsid w:val="00F83E2D"/>
    <w:rsid w:val="00FC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4D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7F99"/>
    <w:pPr>
      <w:spacing w:after="0" w:afterAutospacing="1" w:line="240" w:lineRule="auto"/>
      <w:ind w:firstLine="720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7F99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7F9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53E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55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31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7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7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74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4D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7F99"/>
    <w:pPr>
      <w:spacing w:after="0" w:afterAutospacing="1" w:line="240" w:lineRule="auto"/>
      <w:ind w:firstLine="720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7F99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7F9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53E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55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31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7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7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7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c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GAIL Z</dc:creator>
  <cp:lastModifiedBy>ADAMS, GAIL Z</cp:lastModifiedBy>
  <cp:revision>2</cp:revision>
  <cp:lastPrinted>2015-10-02T17:45:00Z</cp:lastPrinted>
  <dcterms:created xsi:type="dcterms:W3CDTF">2015-10-05T20:12:00Z</dcterms:created>
  <dcterms:modified xsi:type="dcterms:W3CDTF">2015-10-05T20:12:00Z</dcterms:modified>
</cp:coreProperties>
</file>